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snapToGrid/>
        <w:spacing w:line="440" w:lineRule="exact"/>
        <w:rPr>
          <w:rFonts w:hint="eastAsia"/>
        </w:rPr>
      </w:pPr>
      <w:r>
        <w:rPr>
          <w:rFonts w:hint="eastAsia"/>
        </w:rPr>
        <w:t>附件一:</w:t>
      </w:r>
    </w:p>
    <w:p>
      <w:pPr>
        <w:keepNext w:val="0"/>
        <w:keepLines w:val="0"/>
        <w:pageBreakBefore w:val="0"/>
        <w:kinsoku/>
        <w:wordWrap/>
        <w:overflowPunct/>
        <w:topLinePunct w:val="0"/>
        <w:bidi w:val="0"/>
        <w:snapToGrid/>
        <w:spacing w:line="440" w:lineRule="exact"/>
        <w:rPr>
          <w:rFonts w:hint="eastAsia"/>
        </w:rPr>
      </w:pPr>
    </w:p>
    <w:p>
      <w:pPr>
        <w:spacing w:line="360" w:lineRule="auto"/>
        <w:ind w:left="0"/>
        <w:jc w:val="center"/>
        <w:outlineLvl w:val="0"/>
        <w:rPr>
          <w:rFonts w:hint="eastAsia" w:asciiTheme="minorEastAsia" w:hAnsiTheme="minorEastAsia" w:eastAsiaTheme="minorEastAsia" w:cstheme="minorEastAsia"/>
          <w:b/>
          <w:bCs/>
          <w:sz w:val="36"/>
          <w:szCs w:val="32"/>
        </w:rPr>
      </w:pPr>
      <w:r>
        <w:rPr>
          <w:rFonts w:hint="eastAsia" w:asciiTheme="minorEastAsia" w:hAnsiTheme="minorEastAsia" w:eastAsiaTheme="minorEastAsia" w:cstheme="minorEastAsia"/>
          <w:b/>
          <w:bCs/>
          <w:sz w:val="36"/>
          <w:szCs w:val="32"/>
        </w:rPr>
        <w:t>《</w:t>
      </w:r>
      <w:r>
        <w:rPr>
          <w:rFonts w:hint="eastAsia" w:asciiTheme="minorEastAsia" w:hAnsiTheme="minorEastAsia" w:eastAsiaTheme="minorEastAsia" w:cstheme="minorEastAsia"/>
          <w:b/>
          <w:bCs/>
          <w:sz w:val="36"/>
          <w:szCs w:val="32"/>
          <w:lang w:val="en-US" w:eastAsia="zh-CN"/>
        </w:rPr>
        <w:t>中国医师协会神经内科医师分会康缘杯·杰出神经内科医师</w:t>
      </w:r>
      <w:r>
        <w:rPr>
          <w:rFonts w:hint="eastAsia" w:asciiTheme="minorEastAsia" w:hAnsiTheme="minorEastAsia" w:eastAsiaTheme="minorEastAsia" w:cstheme="minorEastAsia"/>
          <w:b/>
          <w:bCs/>
          <w:sz w:val="36"/>
          <w:szCs w:val="32"/>
        </w:rPr>
        <w:t>》推荐细则及评选流程</w:t>
      </w:r>
    </w:p>
    <w:p>
      <w:pPr>
        <w:keepNext w:val="0"/>
        <w:keepLines w:val="0"/>
        <w:pageBreakBefore w:val="0"/>
        <w:numPr>
          <w:ilvl w:val="0"/>
          <w:numId w:val="1"/>
        </w:numPr>
        <w:kinsoku/>
        <w:wordWrap/>
        <w:overflowPunct/>
        <w:topLinePunct w:val="0"/>
        <w:bidi w:val="0"/>
        <w:snapToGrid/>
        <w:spacing w:line="360" w:lineRule="auto"/>
        <w:rPr>
          <w:rFonts w:hint="eastAsia"/>
          <w:b/>
          <w:bCs/>
        </w:rPr>
      </w:pPr>
      <w:r>
        <w:rPr>
          <w:rFonts w:hint="eastAsia"/>
          <w:b/>
          <w:bCs/>
        </w:rPr>
        <w:t>推荐及评审细则</w:t>
      </w:r>
      <w:r>
        <w:rPr>
          <w:rFonts w:hint="eastAsia"/>
          <w:b/>
          <w:bCs/>
          <w:lang w:eastAsia="zh-CN"/>
        </w:rPr>
        <w:t>：</w:t>
      </w:r>
    </w:p>
    <w:p>
      <w:pPr>
        <w:keepNext w:val="0"/>
        <w:keepLines w:val="0"/>
        <w:pageBreakBefore w:val="0"/>
        <w:numPr>
          <w:ilvl w:val="0"/>
          <w:numId w:val="2"/>
        </w:numPr>
        <w:kinsoku/>
        <w:wordWrap/>
        <w:overflowPunct/>
        <w:topLinePunct w:val="0"/>
        <w:bidi w:val="0"/>
        <w:snapToGrid/>
        <w:spacing w:line="360" w:lineRule="auto"/>
        <w:ind w:left="284" w:leftChars="0"/>
        <w:rPr>
          <w:rFonts w:hint="eastAsia"/>
          <w:lang w:eastAsia="zh-CN"/>
        </w:rPr>
      </w:pPr>
      <w:r>
        <w:rPr>
          <w:rFonts w:hint="eastAsia"/>
        </w:rPr>
        <w:t>实行委员联名推荐的方法，“杰出神经内科医师</w:t>
      </w:r>
      <w:r>
        <w:rPr>
          <w:rFonts w:hint="eastAsia"/>
          <w:lang w:eastAsia="zh-CN"/>
        </w:rPr>
        <w:t>—终身成就”类别需要</w:t>
      </w:r>
      <w:r>
        <w:rPr>
          <w:rFonts w:hint="eastAsia"/>
          <w:lang w:val="en-US" w:eastAsia="zh-CN"/>
        </w:rPr>
        <w:t>30</w:t>
      </w:r>
      <w:r>
        <w:rPr>
          <w:rFonts w:hint="eastAsia"/>
          <w:lang w:eastAsia="zh-CN"/>
        </w:rPr>
        <w:t>名及以上委员共同推荐方为有效。</w:t>
      </w:r>
      <w:r>
        <w:rPr>
          <w:rFonts w:hint="eastAsia"/>
        </w:rPr>
        <w:t xml:space="preserve"> “杰出神经内科医师</w:t>
      </w:r>
      <w:r>
        <w:rPr>
          <w:rFonts w:hint="eastAsia"/>
          <w:lang w:eastAsia="zh-CN"/>
        </w:rPr>
        <w:t>—</w:t>
      </w:r>
      <w:r>
        <w:rPr>
          <w:rFonts w:hint="eastAsia"/>
        </w:rPr>
        <w:t>学术成就</w:t>
      </w:r>
      <w:r>
        <w:rPr>
          <w:rFonts w:hint="eastAsia"/>
          <w:lang w:eastAsia="zh-CN"/>
        </w:rPr>
        <w:t>”</w:t>
      </w:r>
      <w:r>
        <w:rPr>
          <w:rFonts w:hint="eastAsia"/>
        </w:rPr>
        <w:t>、“杰出神经内科医师</w:t>
      </w:r>
      <w:r>
        <w:rPr>
          <w:rFonts w:hint="eastAsia"/>
          <w:lang w:eastAsia="zh-CN"/>
        </w:rPr>
        <w:t>—</w:t>
      </w:r>
      <w:r>
        <w:rPr>
          <w:rFonts w:hint="eastAsia"/>
        </w:rPr>
        <w:t>医德医风</w:t>
      </w:r>
      <w:r>
        <w:rPr>
          <w:rFonts w:hint="eastAsia"/>
          <w:lang w:eastAsia="zh-CN"/>
        </w:rPr>
        <w:t>”</w:t>
      </w:r>
      <w:r>
        <w:rPr>
          <w:rFonts w:hint="eastAsia"/>
        </w:rPr>
        <w:t>、“杰出神经内科医师</w:t>
      </w:r>
      <w:r>
        <w:rPr>
          <w:rFonts w:hint="eastAsia"/>
          <w:lang w:eastAsia="zh-CN"/>
        </w:rPr>
        <w:t>—</w:t>
      </w:r>
      <w:r>
        <w:rPr>
          <w:rFonts w:hint="eastAsia"/>
        </w:rPr>
        <w:t>爱心奉献</w:t>
      </w:r>
      <w:r>
        <w:rPr>
          <w:rFonts w:hint="eastAsia"/>
          <w:lang w:eastAsia="zh-CN"/>
        </w:rPr>
        <w:t>”</w:t>
      </w:r>
      <w:r>
        <w:rPr>
          <w:rFonts w:hint="eastAsia"/>
          <w:lang w:val="en-US" w:eastAsia="zh-CN"/>
        </w:rPr>
        <w:t>四</w:t>
      </w:r>
      <w:r>
        <w:rPr>
          <w:rFonts w:hint="eastAsia"/>
          <w:lang w:eastAsia="zh-CN"/>
        </w:rPr>
        <w:t>个类别</w:t>
      </w:r>
      <w:r>
        <w:rPr>
          <w:rFonts w:hint="eastAsia"/>
        </w:rPr>
        <w:t>需10名或10名以上委员共同推荐一名候选人。“杰出青年</w:t>
      </w:r>
      <w:r>
        <w:rPr>
          <w:rFonts w:hint="eastAsia"/>
          <w:lang w:val="en-US" w:eastAsia="zh-CN"/>
        </w:rPr>
        <w:t>神经内科</w:t>
      </w:r>
      <w:r>
        <w:rPr>
          <w:rFonts w:hint="eastAsia"/>
        </w:rPr>
        <w:t>医师</w:t>
      </w:r>
      <w:r>
        <w:rPr>
          <w:rFonts w:hint="eastAsia"/>
          <w:lang w:eastAsia="zh-CN"/>
        </w:rPr>
        <w:t>”</w:t>
      </w:r>
      <w:r>
        <w:rPr>
          <w:rFonts w:hint="eastAsia"/>
        </w:rPr>
        <w:t>需有5名或5名以上委员共同推荐一名</w:t>
      </w:r>
      <w:r>
        <w:rPr>
          <w:rFonts w:hint="eastAsia"/>
          <w:lang w:eastAsia="zh-CN"/>
        </w:rPr>
        <w:t>候选人</w:t>
      </w:r>
      <w:r>
        <w:rPr>
          <w:rFonts w:hint="eastAsia"/>
        </w:rPr>
        <w:t>，同等条件下优先考虑联名推荐人数量更多的候选人</w:t>
      </w:r>
      <w:r>
        <w:rPr>
          <w:rFonts w:hint="eastAsia"/>
          <w:lang w:eastAsia="zh-CN"/>
        </w:rPr>
        <w:t>。</w:t>
      </w:r>
    </w:p>
    <w:p>
      <w:pPr>
        <w:keepNext w:val="0"/>
        <w:keepLines w:val="0"/>
        <w:pageBreakBefore w:val="0"/>
        <w:numPr>
          <w:numId w:val="0"/>
        </w:numPr>
        <w:kinsoku/>
        <w:wordWrap/>
        <w:overflowPunct/>
        <w:topLinePunct w:val="0"/>
        <w:bidi w:val="0"/>
        <w:snapToGrid/>
        <w:spacing w:line="360" w:lineRule="auto"/>
        <w:ind w:left="320" w:leftChars="100" w:firstLine="0" w:firstLineChars="0"/>
        <w:rPr>
          <w:rFonts w:hint="default"/>
          <w:lang w:val="en-US" w:eastAsia="zh-CN"/>
        </w:rPr>
      </w:pPr>
      <w:r>
        <w:rPr>
          <w:rFonts w:hint="eastAsia"/>
          <w:b/>
          <w:bCs/>
        </w:rPr>
        <w:t>“杰出神经内科医师</w:t>
      </w:r>
      <w:r>
        <w:rPr>
          <w:rFonts w:hint="eastAsia"/>
          <w:b/>
          <w:bCs/>
          <w:lang w:eastAsia="zh-CN"/>
        </w:rPr>
        <w:t>—</w:t>
      </w:r>
      <w:r>
        <w:rPr>
          <w:rFonts w:hint="eastAsia"/>
          <w:b/>
          <w:bCs/>
          <w:lang w:val="en-US" w:eastAsia="zh-CN"/>
        </w:rPr>
        <w:t>抗疫英雄</w:t>
      </w:r>
      <w:r>
        <w:rPr>
          <w:rFonts w:hint="eastAsia"/>
          <w:b/>
          <w:bCs/>
          <w:lang w:eastAsia="zh-CN"/>
        </w:rPr>
        <w:t>”</w:t>
      </w:r>
      <w:r>
        <w:rPr>
          <w:rFonts w:hint="eastAsia"/>
          <w:b/>
          <w:bCs/>
          <w:lang w:val="en-US" w:eastAsia="zh-CN"/>
        </w:rPr>
        <w:t>允许自荐及他人推荐两种</w:t>
      </w:r>
      <w:bookmarkStart w:id="0" w:name="_GoBack"/>
      <w:bookmarkEnd w:id="0"/>
      <w:r>
        <w:rPr>
          <w:rFonts w:hint="eastAsia"/>
          <w:b/>
          <w:bCs/>
          <w:lang w:val="en-US" w:eastAsia="zh-CN"/>
        </w:rPr>
        <w:t>形式。</w:t>
      </w:r>
    </w:p>
    <w:p>
      <w:pPr>
        <w:keepNext w:val="0"/>
        <w:keepLines w:val="0"/>
        <w:pageBreakBefore w:val="0"/>
        <w:numPr>
          <w:ilvl w:val="0"/>
          <w:numId w:val="0"/>
        </w:numPr>
        <w:kinsoku/>
        <w:wordWrap/>
        <w:overflowPunct/>
        <w:topLinePunct w:val="0"/>
        <w:bidi w:val="0"/>
        <w:snapToGrid/>
        <w:spacing w:line="360" w:lineRule="auto"/>
        <w:ind w:left="284" w:leftChars="0"/>
        <w:rPr>
          <w:rFonts w:hint="eastAsia"/>
          <w:lang w:eastAsia="zh-CN"/>
        </w:rPr>
      </w:pPr>
      <w:r>
        <w:rPr>
          <w:rFonts w:hint="eastAsia"/>
        </w:rPr>
        <w:t>2、每名推荐人或推荐单位在</w:t>
      </w:r>
      <w:r>
        <w:rPr>
          <w:rFonts w:hint="eastAsia"/>
          <w:lang w:eastAsia="zh-CN"/>
        </w:rPr>
        <w:t>同</w:t>
      </w:r>
      <w:r>
        <w:rPr>
          <w:rFonts w:hint="eastAsia"/>
        </w:rPr>
        <w:t>一类别有且仅享有一次推荐权利</w:t>
      </w:r>
      <w:r>
        <w:rPr>
          <w:rFonts w:hint="eastAsia"/>
          <w:lang w:eastAsia="zh-CN"/>
        </w:rPr>
        <w:t>。</w:t>
      </w:r>
    </w:p>
    <w:p>
      <w:pPr>
        <w:keepNext w:val="0"/>
        <w:keepLines w:val="0"/>
        <w:pageBreakBefore w:val="0"/>
        <w:numPr>
          <w:ilvl w:val="0"/>
          <w:numId w:val="0"/>
        </w:numPr>
        <w:kinsoku/>
        <w:wordWrap/>
        <w:overflowPunct/>
        <w:topLinePunct w:val="0"/>
        <w:bidi w:val="0"/>
        <w:snapToGrid/>
        <w:spacing w:line="360" w:lineRule="auto"/>
        <w:ind w:left="284" w:leftChars="0"/>
        <w:rPr>
          <w:rFonts w:hint="eastAsia"/>
        </w:rPr>
      </w:pPr>
      <w:r>
        <w:rPr>
          <w:rFonts w:hint="eastAsia"/>
          <w:lang w:val="en-US" w:eastAsia="zh-CN"/>
        </w:rPr>
        <w:t>3</w:t>
      </w:r>
      <w:r>
        <w:rPr>
          <w:rFonts w:hint="eastAsia"/>
        </w:rPr>
        <w:t>、组织委员会秘书处负责对推荐材料进行形式审查</w:t>
      </w:r>
      <w:r>
        <w:rPr>
          <w:rFonts w:hint="eastAsia"/>
          <w:lang w:eastAsia="zh-CN"/>
        </w:rPr>
        <w:t>，</w:t>
      </w:r>
      <w:r>
        <w:rPr>
          <w:rFonts w:hint="eastAsia"/>
        </w:rPr>
        <w:t>对不符合规定的推荐材料，</w:t>
      </w:r>
      <w:r>
        <w:rPr>
          <w:rFonts w:hint="eastAsia"/>
          <w:lang w:eastAsia="zh-CN"/>
        </w:rPr>
        <w:t>组委会将通知</w:t>
      </w:r>
      <w:r>
        <w:rPr>
          <w:rFonts w:hint="eastAsia"/>
        </w:rPr>
        <w:t>申请人</w:t>
      </w:r>
      <w:r>
        <w:rPr>
          <w:rFonts w:hint="eastAsia"/>
          <w:lang w:eastAsia="zh-CN"/>
        </w:rPr>
        <w:t>或推荐单位</w:t>
      </w:r>
      <w:r>
        <w:rPr>
          <w:rFonts w:hint="eastAsia"/>
        </w:rPr>
        <w:t>在规定的时间内补正，逾期不补正或者经补正仍不符合要求的，可以不提交评审并退回推荐材料。</w:t>
      </w:r>
    </w:p>
    <w:p>
      <w:pPr>
        <w:keepNext w:val="0"/>
        <w:keepLines w:val="0"/>
        <w:pageBreakBefore w:val="0"/>
        <w:numPr>
          <w:ilvl w:val="0"/>
          <w:numId w:val="0"/>
        </w:numPr>
        <w:kinsoku/>
        <w:wordWrap/>
        <w:overflowPunct/>
        <w:topLinePunct w:val="0"/>
        <w:bidi w:val="0"/>
        <w:snapToGrid/>
        <w:spacing w:line="360" w:lineRule="auto"/>
        <w:ind w:left="284" w:leftChars="0"/>
        <w:rPr>
          <w:rFonts w:hint="eastAsia"/>
        </w:rPr>
      </w:pPr>
      <w:r>
        <w:rPr>
          <w:rFonts w:hint="eastAsia"/>
          <w:lang w:val="en-US" w:eastAsia="zh-CN"/>
        </w:rPr>
        <w:t>4</w:t>
      </w:r>
      <w:r>
        <w:rPr>
          <w:rFonts w:hint="eastAsia"/>
        </w:rPr>
        <w:t>、获得有效推荐的“</w:t>
      </w:r>
      <w:r>
        <w:rPr>
          <w:rFonts w:hint="eastAsia"/>
          <w:sz w:val="32"/>
          <w:szCs w:val="32"/>
          <w:lang w:val="en-US" w:eastAsia="zh-CN"/>
        </w:rPr>
        <w:t>中国医师协会神经内科医师分会康缘杯·杰出神经内科医师</w:t>
      </w:r>
      <w:r>
        <w:rPr>
          <w:rFonts w:hint="eastAsia"/>
        </w:rPr>
        <w:t>”候选人由组织委员会办公室秘书处提交“</w:t>
      </w:r>
      <w:r>
        <w:rPr>
          <w:rFonts w:hint="eastAsia"/>
          <w:sz w:val="32"/>
          <w:szCs w:val="32"/>
          <w:lang w:val="en-US" w:eastAsia="zh-CN"/>
        </w:rPr>
        <w:t>中国医师协会神经内科医师分会康缘杯·杰出神经内科医师</w:t>
      </w:r>
      <w:r>
        <w:rPr>
          <w:rFonts w:hint="eastAsia"/>
        </w:rPr>
        <w:t>”评审委员会进行初评，并将初评、二次评审结果进行公布。</w:t>
      </w:r>
    </w:p>
    <w:p>
      <w:pPr>
        <w:keepNext w:val="0"/>
        <w:keepLines w:val="0"/>
        <w:pageBreakBefore w:val="0"/>
        <w:numPr>
          <w:ilvl w:val="0"/>
          <w:numId w:val="0"/>
        </w:numPr>
        <w:kinsoku/>
        <w:wordWrap/>
        <w:overflowPunct/>
        <w:topLinePunct w:val="0"/>
        <w:bidi w:val="0"/>
        <w:snapToGrid/>
        <w:spacing w:line="360" w:lineRule="auto"/>
        <w:ind w:left="284" w:leftChars="0"/>
        <w:rPr>
          <w:rFonts w:hint="eastAsia" w:asciiTheme="minorEastAsia" w:hAnsiTheme="minorEastAsia" w:eastAsiaTheme="minorEastAsia" w:cstheme="minorEastAsia"/>
          <w:color w:val="000000"/>
          <w:szCs w:val="24"/>
          <w:shd w:val="clear" w:color="auto" w:fill="FFFFFF"/>
        </w:rPr>
      </w:pPr>
      <w:r>
        <w:rPr>
          <w:rFonts w:hint="eastAsia"/>
          <w:b/>
          <w:bCs/>
        </w:rPr>
        <w:t>备注</w:t>
      </w:r>
      <w:r>
        <w:rPr>
          <w:rFonts w:hint="eastAsia"/>
        </w:rPr>
        <w:t>：凡存在知识产权以及有关完成单位、完成人员等方面争议的，在争议未解决前不得推荐参加“中国杰出神经内科医师”的评审</w:t>
      </w:r>
      <w:r>
        <w:rPr>
          <w:rFonts w:hint="eastAsia" w:asciiTheme="minorEastAsia" w:hAnsiTheme="minorEastAsia" w:eastAsiaTheme="minorEastAsia" w:cstheme="minorEastAsia"/>
          <w:color w:val="000000"/>
          <w:szCs w:val="24"/>
          <w:shd w:val="clear" w:color="auto" w:fill="FFFFFF"/>
        </w:rPr>
        <w:t>。</w:t>
      </w:r>
    </w:p>
    <w:p>
      <w:pPr>
        <w:keepNext w:val="0"/>
        <w:keepLines w:val="0"/>
        <w:pageBreakBefore w:val="0"/>
        <w:kinsoku/>
        <w:wordWrap/>
        <w:overflowPunct/>
        <w:topLinePunct w:val="0"/>
        <w:bidi w:val="0"/>
        <w:snapToGrid/>
        <w:spacing w:line="360" w:lineRule="auto"/>
        <w:rPr>
          <w:rFonts w:hint="eastAsia"/>
          <w:b/>
          <w:bCs/>
        </w:rPr>
      </w:pPr>
      <w:r>
        <w:rPr>
          <w:rFonts w:hint="eastAsia"/>
          <w:b/>
          <w:bCs/>
          <w:lang w:eastAsia="zh-CN"/>
        </w:rPr>
        <w:t>二</w:t>
      </w:r>
      <w:r>
        <w:rPr>
          <w:rFonts w:hint="eastAsia"/>
          <w:b/>
          <w:bCs/>
        </w:rPr>
        <w:t>、其他</w:t>
      </w:r>
    </w:p>
    <w:p>
      <w:pPr>
        <w:keepNext w:val="0"/>
        <w:keepLines w:val="0"/>
        <w:pageBreakBefore w:val="0"/>
        <w:kinsoku/>
        <w:wordWrap/>
        <w:overflowPunct/>
        <w:topLinePunct w:val="0"/>
        <w:bidi w:val="0"/>
        <w:snapToGrid/>
        <w:spacing w:line="360" w:lineRule="auto"/>
        <w:rPr>
          <w:rFonts w:hint="eastAsia"/>
        </w:rPr>
      </w:pPr>
      <w:r>
        <w:rPr>
          <w:rFonts w:hint="eastAsia"/>
        </w:rPr>
        <w:t> </w:t>
      </w:r>
      <w:r>
        <w:rPr>
          <w:rFonts w:hint="eastAsia"/>
          <w:lang w:val="en-US" w:eastAsia="zh-CN"/>
        </w:rPr>
        <w:t xml:space="preserve">   </w:t>
      </w:r>
      <w:r>
        <w:rPr>
          <w:rFonts w:hint="eastAsia"/>
        </w:rPr>
        <w:t>由中国医师协会神经内科医师分会常委会负责杰出神经内科医师的宏观管理和指导。杰出神经内科医师组织筹备委员会及评审委员会负责评审的组织工作和日常事务管理。</w:t>
      </w:r>
    </w:p>
    <w:p>
      <w:pPr>
        <w:spacing w:line="360" w:lineRule="auto"/>
        <w:ind w:firstLine="640" w:firstLineChars="200"/>
      </w:pPr>
      <w:r>
        <w:rPr>
          <w:rFonts w:hint="eastAsia"/>
        </w:rPr>
        <w:t>该评选工作已制定严格地推荐、评选</w:t>
      </w:r>
      <w:r>
        <w:rPr>
          <w:rFonts w:hint="eastAsia"/>
          <w:lang w:eastAsia="zh-CN"/>
        </w:rPr>
        <w:t>的</w:t>
      </w:r>
      <w:r>
        <w:rPr>
          <w:rFonts w:hint="eastAsia"/>
        </w:rPr>
        <w:t>工作</w:t>
      </w:r>
      <w:r>
        <w:rPr>
          <w:rFonts w:hint="eastAsia"/>
          <w:lang w:eastAsia="zh-CN"/>
        </w:rPr>
        <w:t>方法</w:t>
      </w:r>
      <w:r>
        <w:rPr>
          <w:rFonts w:hint="eastAsia"/>
        </w:rPr>
        <w:t>，同时在中国医师协会及社会各界的监督公平、公正、公开的进行。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D912EF"/>
    <w:multiLevelType w:val="singleLevel"/>
    <w:tmpl w:val="CFD912EF"/>
    <w:lvl w:ilvl="0" w:tentative="0">
      <w:start w:val="1"/>
      <w:numFmt w:val="decimal"/>
      <w:suff w:val="nothing"/>
      <w:lvlText w:val="%1、"/>
      <w:lvlJc w:val="left"/>
    </w:lvl>
  </w:abstractNum>
  <w:abstractNum w:abstractNumId="1">
    <w:nsid w:val="09786315"/>
    <w:multiLevelType w:val="multilevel"/>
    <w:tmpl w:val="09786315"/>
    <w:lvl w:ilvl="0" w:tentative="0">
      <w:start w:val="1"/>
      <w:numFmt w:val="japaneseCounting"/>
      <w:lvlText w:val="%1、"/>
      <w:lvlJc w:val="left"/>
      <w:pPr>
        <w:ind w:left="1004" w:hanging="720"/>
      </w:pPr>
      <w:rPr>
        <w:rFonts w:hint="default"/>
      </w:r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0D1433"/>
    <w:rsid w:val="02C70B10"/>
    <w:rsid w:val="163C3B0B"/>
    <w:rsid w:val="17EE5F17"/>
    <w:rsid w:val="280F3837"/>
    <w:rsid w:val="2B8B4216"/>
    <w:rsid w:val="342C1D3A"/>
    <w:rsid w:val="3523657D"/>
    <w:rsid w:val="3A5864F7"/>
    <w:rsid w:val="3C0D1433"/>
    <w:rsid w:val="3D876E1F"/>
    <w:rsid w:val="3FD06BA5"/>
    <w:rsid w:val="45214B41"/>
    <w:rsid w:val="4DA657B3"/>
    <w:rsid w:val="53E808ED"/>
    <w:rsid w:val="58045173"/>
    <w:rsid w:val="70525C02"/>
    <w:rsid w:val="774C14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5" w:lineRule="atLeast"/>
      <w:ind w:left="1"/>
      <w:jc w:val="both"/>
      <w:textAlignment w:val="bottom"/>
    </w:pPr>
    <w:rPr>
      <w:rFonts w:ascii="Times New Roman" w:hAnsi="Times New Roman" w:eastAsia="仿宋" w:cs="Times New Roman"/>
      <w:sz w:val="32"/>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2019-12-31T08:16:00Z</dcterms:created>
  <dc:creator>胡云桂</dc:creator>
  <cp:lastModifiedBy>付玉滢</cp:lastModifiedBy>
  <dcterms:modified xsi:type="dcterms:W3CDTF">2020-11-13T12:26:08Z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